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18" w:rsidRDefault="00653CD2" w:rsidP="008C0B5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-527050</wp:posOffset>
            </wp:positionV>
            <wp:extent cx="2359025" cy="1781175"/>
            <wp:effectExtent l="57150" t="57150" r="60325" b="666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81175"/>
                    </a:xfrm>
                    <a:prstGeom prst="rect">
                      <a:avLst/>
                    </a:prstGeom>
                    <a:noFill/>
                    <a:ln w="47625" algn="in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97B0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-527050</wp:posOffset>
                </wp:positionV>
                <wp:extent cx="3470275" cy="1567815"/>
                <wp:effectExtent l="9525" t="12700" r="6350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D2" w:rsidRPr="00653CD2" w:rsidRDefault="00653CD2" w:rsidP="00653CD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653CD2"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96"/>
                                <w:szCs w:val="96"/>
                              </w:rPr>
                              <w:t>Quietskies</w:t>
                            </w:r>
                            <w:proofErr w:type="spellEnd"/>
                          </w:p>
                          <w:p w:rsidR="00653CD2" w:rsidRPr="00653CD2" w:rsidRDefault="00653CD2" w:rsidP="00653CD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653CD2">
                              <w:rPr>
                                <w:rFonts w:ascii="Monotype Corsiva" w:hAnsi="Monotype Corsiva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Over San Juan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4.75pt;margin-top:-41.5pt;width:273.25pt;height:123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" strokecolor="white [3212]">
                <v:textbox style="mso-fit-shape-to-text:t">
                  <w:txbxContent>
                    <w:p w:rsidR="00653CD2" w:rsidRPr="00653CD2" w:rsidRDefault="00653CD2" w:rsidP="00653CD2">
                      <w:pPr>
                        <w:jc w:val="center"/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96"/>
                          <w:szCs w:val="96"/>
                        </w:rPr>
                      </w:pPr>
                      <w:proofErr w:type="spellStart"/>
                      <w:r w:rsidRPr="00653CD2"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96"/>
                          <w:szCs w:val="96"/>
                        </w:rPr>
                        <w:t>Quietskies</w:t>
                      </w:r>
                      <w:proofErr w:type="spellEnd"/>
                    </w:p>
                    <w:p w:rsidR="00653CD2" w:rsidRPr="00653CD2" w:rsidRDefault="00653CD2" w:rsidP="00653CD2">
                      <w:pPr>
                        <w:jc w:val="center"/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653CD2">
                        <w:rPr>
                          <w:rFonts w:ascii="Monotype Corsiva" w:hAnsi="Monotype Corsiva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Over San Juan County</w:t>
                      </w:r>
                    </w:p>
                  </w:txbxContent>
                </v:textbox>
              </v:shape>
            </w:pict>
          </mc:Fallback>
        </mc:AlternateContent>
      </w:r>
    </w:p>
    <w:p w:rsidR="009E3218" w:rsidRDefault="009E3218" w:rsidP="008C0B56">
      <w:pPr>
        <w:spacing w:line="240" w:lineRule="auto"/>
        <w:jc w:val="center"/>
        <w:rPr>
          <w:b/>
          <w:sz w:val="52"/>
          <w:szCs w:val="52"/>
        </w:rPr>
      </w:pPr>
    </w:p>
    <w:p w:rsidR="009E3218" w:rsidRDefault="009E3218" w:rsidP="008C0B56">
      <w:pPr>
        <w:spacing w:line="240" w:lineRule="auto"/>
        <w:jc w:val="center"/>
        <w:rPr>
          <w:b/>
          <w:sz w:val="52"/>
          <w:szCs w:val="52"/>
        </w:rPr>
      </w:pPr>
    </w:p>
    <w:p w:rsidR="005D0264" w:rsidRPr="00926F3E" w:rsidRDefault="005D0264" w:rsidP="005D0264">
      <w:pPr>
        <w:spacing w:line="240" w:lineRule="auto"/>
        <w:jc w:val="center"/>
        <w:rPr>
          <w:rFonts w:cs="Segoe UI"/>
          <w:b/>
          <w:color w:val="000000"/>
          <w:sz w:val="40"/>
          <w:szCs w:val="40"/>
          <w:shd w:val="clear" w:color="auto" w:fill="FFFFFF"/>
        </w:rPr>
      </w:pPr>
      <w:r w:rsidRPr="00926F3E">
        <w:rPr>
          <w:rFonts w:cs="Segoe UI"/>
          <w:b/>
          <w:color w:val="000000"/>
          <w:sz w:val="40"/>
          <w:szCs w:val="40"/>
          <w:shd w:val="clear" w:color="auto" w:fill="FFFFFF"/>
        </w:rPr>
        <w:t xml:space="preserve">Update:  </w:t>
      </w:r>
      <w:r w:rsidR="0090758C">
        <w:rPr>
          <w:rFonts w:cs="Segoe UI"/>
          <w:b/>
          <w:color w:val="000000"/>
          <w:sz w:val="40"/>
          <w:szCs w:val="40"/>
          <w:shd w:val="clear" w:color="auto" w:fill="FFFFFF"/>
        </w:rPr>
        <w:t>October</w:t>
      </w:r>
      <w:r w:rsidR="00952B07" w:rsidRPr="00926F3E">
        <w:rPr>
          <w:rFonts w:cs="Segoe UI"/>
          <w:b/>
          <w:color w:val="000000"/>
          <w:sz w:val="40"/>
          <w:szCs w:val="40"/>
          <w:shd w:val="clear" w:color="auto" w:fill="FFFFFF"/>
        </w:rPr>
        <w:t>, 2015</w:t>
      </w:r>
    </w:p>
    <w:p w:rsidR="008E261F" w:rsidRPr="008E261F" w:rsidRDefault="008E261F" w:rsidP="008E261F">
      <w:pPr>
        <w:spacing w:line="240" w:lineRule="auto"/>
        <w:rPr>
          <w:rFonts w:cs="Segoe UI"/>
          <w:b/>
          <w:color w:val="000000"/>
          <w:sz w:val="36"/>
          <w:szCs w:val="36"/>
          <w:shd w:val="clear" w:color="auto" w:fill="FFFFFF"/>
        </w:rPr>
      </w:pPr>
      <w:r w:rsidRPr="008E261F">
        <w:rPr>
          <w:rFonts w:cs="Segoe UI"/>
          <w:b/>
          <w:color w:val="000000"/>
          <w:sz w:val="36"/>
          <w:szCs w:val="36"/>
          <w:shd w:val="clear" w:color="auto" w:fill="FFFFFF"/>
        </w:rPr>
        <w:t>Greetings: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San Juan County has been barraged with Gro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wler noise this last week! Time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for a break.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Take the Growler Quiz . . . see what you k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now or don't know or would like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to know about our neighbors to the south.</w:t>
      </w:r>
    </w:p>
    <w:p w:rsid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Quiet Skies is working on a campaign to s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tart pushing on our legislators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for Growler noise mitigation.  We'v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e been told from Representative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Larson's office that they haven't been hea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ring from us and they "assumed"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the noise isn't bothering us.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Contact him:  </w:t>
      </w:r>
    </w:p>
    <w:p w:rsidR="0090758C" w:rsidRPr="009E74BE" w:rsidRDefault="0090758C" w:rsidP="009E74BE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 w:rsidRPr="009E74BE">
        <w:rPr>
          <w:rFonts w:asciiTheme="minorHAnsi" w:hAnsiTheme="minorHAnsi"/>
          <w:color w:val="000000"/>
          <w:bdr w:val="none" w:sz="0" w:space="0" w:color="auto" w:frame="1"/>
        </w:rPr>
        <w:t>Honorable Representative Rick Larsen (WA</w:t>
      </w:r>
      <w:r w:rsidRPr="009E74BE">
        <w:rPr>
          <w:rStyle w:val="apple-converted-space"/>
          <w:rFonts w:asciiTheme="minorHAnsi" w:hAnsiTheme="minorHAnsi"/>
          <w:color w:val="000000"/>
          <w:bdr w:val="none" w:sz="0" w:space="0" w:color="auto" w:frame="1"/>
        </w:rPr>
        <w:t> </w:t>
      </w:r>
      <w:r w:rsidRPr="009E74BE">
        <w:rPr>
          <w:rFonts w:asciiTheme="minorHAnsi" w:hAnsiTheme="minorHAnsi"/>
          <w:color w:val="000000"/>
          <w:bdr w:val="none" w:sz="0" w:space="0" w:color="auto" w:frame="1"/>
        </w:rPr>
        <w:t>2nd District)</w:t>
      </w:r>
    </w:p>
    <w:p w:rsidR="0090758C" w:rsidRPr="009E74BE" w:rsidRDefault="0090758C" w:rsidP="009E74BE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 w:rsidRPr="009E74BE">
        <w:rPr>
          <w:rFonts w:asciiTheme="minorHAnsi" w:hAnsiTheme="minorHAnsi"/>
          <w:color w:val="000000"/>
          <w:bdr w:val="none" w:sz="0" w:space="0" w:color="auto" w:frame="1"/>
        </w:rPr>
        <w:t>2113 Rayburn House Office Building</w:t>
      </w:r>
    </w:p>
    <w:p w:rsidR="0090758C" w:rsidRPr="009E74BE" w:rsidRDefault="0090758C" w:rsidP="009E74BE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 w:rsidRPr="009E74BE">
        <w:rPr>
          <w:rFonts w:asciiTheme="minorHAnsi" w:hAnsiTheme="minorHAnsi"/>
          <w:color w:val="000000"/>
          <w:bdr w:val="none" w:sz="0" w:space="0" w:color="auto" w:frame="1"/>
        </w:rPr>
        <w:t>Washington, DC 20515</w:t>
      </w:r>
    </w:p>
    <w:p w:rsidR="0090758C" w:rsidRPr="009E74BE" w:rsidRDefault="0090758C" w:rsidP="009E74BE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 w:rsidRPr="009E74BE">
        <w:rPr>
          <w:rFonts w:asciiTheme="minorHAnsi" w:hAnsiTheme="minorHAnsi"/>
          <w:color w:val="000000"/>
          <w:bdr w:val="none" w:sz="0" w:space="0" w:color="auto" w:frame="1"/>
        </w:rPr>
        <w:t>Phone: (202) 225-2605 (Washington D.C.)</w:t>
      </w:r>
    </w:p>
    <w:p w:rsidR="0090758C" w:rsidRPr="009E74BE" w:rsidRDefault="0090758C" w:rsidP="009E74BE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 w:rsidRPr="009E74BE">
        <w:rPr>
          <w:rFonts w:asciiTheme="minorHAnsi" w:hAnsiTheme="minorHAnsi"/>
          <w:color w:val="000000"/>
          <w:bdr w:val="none" w:sz="0" w:space="0" w:color="auto" w:frame="1"/>
        </w:rPr>
        <w:t>Phone: (425) 252-3188 (Everett Office)</w:t>
      </w:r>
    </w:p>
    <w:p w:rsidR="0090758C" w:rsidRPr="009E74BE" w:rsidRDefault="0090758C" w:rsidP="009E74BE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 w:rsidRPr="009E74BE">
        <w:rPr>
          <w:rFonts w:asciiTheme="minorHAnsi" w:hAnsiTheme="minorHAnsi"/>
          <w:color w:val="000000"/>
          <w:bdr w:val="none" w:sz="0" w:space="0" w:color="auto" w:frame="1"/>
        </w:rPr>
        <w:t>Fax: (202) 225-4420 (Washington D.C.)</w:t>
      </w:r>
    </w:p>
    <w:p w:rsidR="0090758C" w:rsidRPr="009E74BE" w:rsidRDefault="0090758C" w:rsidP="009E74BE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 w:rsidRPr="009E74BE">
        <w:rPr>
          <w:rFonts w:asciiTheme="minorHAnsi" w:hAnsiTheme="minorHAnsi"/>
          <w:color w:val="000000"/>
          <w:bdr w:val="none" w:sz="0" w:space="0" w:color="auto" w:frame="1"/>
        </w:rPr>
        <w:t>Website:   </w:t>
      </w:r>
      <w:hyperlink r:id="rId5" w:tgtFrame="_blank" w:history="1">
        <w:r w:rsidRPr="009E74BE">
          <w:rPr>
            <w:rStyle w:val="Hyperlink"/>
            <w:rFonts w:asciiTheme="minorHAnsi" w:hAnsiTheme="minorHAnsi"/>
            <w:color w:val="000000"/>
            <w:u w:val="none"/>
            <w:bdr w:val="none" w:sz="0" w:space="0" w:color="auto" w:frame="1"/>
          </w:rPr>
          <w:t>www.larsen.house.gov/office/washington-dc</w:t>
        </w:r>
      </w:hyperlink>
    </w:p>
    <w:p w:rsidR="0090758C" w:rsidRPr="009E74BE" w:rsidRDefault="0090758C" w:rsidP="009E74BE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 w:rsidRPr="009E74BE">
        <w:rPr>
          <w:rFonts w:asciiTheme="minorHAnsi" w:hAnsiTheme="minorHAnsi"/>
          <w:color w:val="000000"/>
          <w:bdr w:val="none" w:sz="0" w:space="0" w:color="auto" w:frame="1"/>
        </w:rPr>
        <w:t>rick.larsen@mail.house.gov</w:t>
      </w:r>
    </w:p>
    <w:p w:rsidR="0090758C" w:rsidRPr="009E74BE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Our next Growler Update will be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 out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soo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n with ideas for how to get our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legislators attention!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*****But for now, take the quiz.  </w:t>
      </w:r>
    </w:p>
    <w:p w:rsidR="0090758C" w:rsidRPr="0090758C" w:rsidRDefault="0090758C" w:rsidP="0090758C">
      <w:pPr>
        <w:spacing w:line="240" w:lineRule="auto"/>
        <w:rPr>
          <w:rFonts w:cs="Segoe UI"/>
          <w:b/>
          <w:color w:val="000000"/>
          <w:sz w:val="32"/>
          <w:szCs w:val="32"/>
          <w:shd w:val="clear" w:color="auto" w:fill="FFFFFF"/>
        </w:rPr>
      </w:pPr>
      <w:r w:rsidRPr="0090758C">
        <w:rPr>
          <w:rFonts w:cs="Segoe UI"/>
          <w:b/>
          <w:color w:val="000000"/>
          <w:sz w:val="32"/>
          <w:szCs w:val="32"/>
          <w:shd w:val="clear" w:color="auto" w:fill="FFFFFF"/>
        </w:rPr>
        <w:t>GROWLER QUIZ!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How much do you know about our neighbors - "the Growlers"?</w:t>
      </w:r>
    </w:p>
    <w:p w:rsidR="0090758C" w:rsidRPr="001E7DF1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>1. How many Growlers are based at the Nava</w:t>
      </w: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l Air Station on Whidbey Island </w:t>
      </w: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>(NASWI)?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E74BE">
        <w:rPr>
          <w:rFonts w:cs="Segoe UI"/>
          <w:b/>
          <w:color w:val="000000"/>
          <w:sz w:val="24"/>
          <w:szCs w:val="24"/>
          <w:shd w:val="clear" w:color="auto" w:fill="FFFFFF"/>
        </w:rPr>
        <w:t>ANSWER: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82 EA-18G Growlers are bas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ed at NASWI. The Navy's current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Environmental </w:t>
      </w:r>
      <w:proofErr w:type="gramStart"/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Impact 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Statement</w:t>
      </w:r>
      <w:proofErr w:type="gramEnd"/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proposes th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e addition of 36 Growlers which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would all be based at NASWI.</w:t>
      </w:r>
    </w:p>
    <w:p w:rsidR="0090758C" w:rsidRPr="001E7DF1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lastRenderedPageBreak/>
        <w:t>2. True or False? The Growlers have been quieter lately.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E74BE">
        <w:rPr>
          <w:rFonts w:cs="Segoe UI"/>
          <w:b/>
          <w:color w:val="000000"/>
          <w:sz w:val="24"/>
          <w:szCs w:val="24"/>
          <w:shd w:val="clear" w:color="auto" w:fill="FFFFFF"/>
        </w:rPr>
        <w:t>ANSWER: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Both true and false. Although Growl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er noise from Ault Field seemed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less from April through early August, o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n Monday, August 10th the noise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returned with steady roars, and huge blasts in the 8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0 decibel range with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one measured at 120 </w:t>
      </w:r>
      <w:proofErr w:type="spellStart"/>
      <w:r w:rsidRPr="0090758C">
        <w:rPr>
          <w:rFonts w:cs="Segoe UI"/>
          <w:color w:val="000000"/>
          <w:sz w:val="24"/>
          <w:szCs w:val="24"/>
          <w:shd w:val="clear" w:color="auto" w:fill="FFFFFF"/>
        </w:rPr>
        <w:t>dBA</w:t>
      </w:r>
      <w:proofErr w:type="spellEnd"/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inside homes. They are back in force.</w:t>
      </w:r>
    </w:p>
    <w:p w:rsidR="0090758C" w:rsidRPr="001E7DF1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3. True or False? The Growlers are only </w:t>
      </w: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a noise problem for South Lopez </w:t>
      </w: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>Island.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E74BE">
        <w:rPr>
          <w:rFonts w:cs="Segoe UI"/>
          <w:b/>
          <w:color w:val="000000"/>
          <w:sz w:val="24"/>
          <w:szCs w:val="24"/>
          <w:shd w:val="clear" w:color="auto" w:fill="FFFFFF"/>
        </w:rPr>
        <w:t>ANSWER: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False. Growler noise is dist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inguished by its signature low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frequency sound which reaches far into </w:t>
      </w:r>
      <w:r>
        <w:rPr>
          <w:rFonts w:cs="Segoe UI"/>
          <w:color w:val="000000"/>
          <w:sz w:val="24"/>
          <w:szCs w:val="24"/>
          <w:shd w:val="clear" w:color="auto" w:fill="FFFFFF"/>
        </w:rPr>
        <w:t>San Juan County, Island County,</w:t>
      </w:r>
      <w:r w:rsidR="001E7DF1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parts of the mainland, and Victoria Canad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a. Night practice at Ault Field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until 11, 12 and 1am is especially disturbi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ng to our county. Check out the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San Juan County noise map to see the impacts:</w:t>
      </w:r>
    </w:p>
    <w:p w:rsid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sjcgis.org/aircraft-noise-reporting/  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Use that site to report your own noise experience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often - it's data we can use to show our legislators what's happening.</w:t>
      </w:r>
    </w:p>
    <w:p w:rsidR="0090758C" w:rsidRPr="001E7DF1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>4. Are San Juan County property values affected by Growler noise?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E74BE">
        <w:rPr>
          <w:rFonts w:cs="Segoe UI"/>
          <w:b/>
          <w:color w:val="000000"/>
          <w:sz w:val="24"/>
          <w:szCs w:val="24"/>
          <w:shd w:val="clear" w:color="auto" w:fill="FFFFFF"/>
        </w:rPr>
        <w:t>ANSWER: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We don't know yet. In response to increased noise, L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opez and some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San Juan Island Realtors have included the following disclosure on Form</w:t>
      </w:r>
    </w:p>
    <w:p w:rsidR="0090758C" w:rsidRDefault="0090758C" w:rsidP="0090758C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17, the Seller Disclosure Statement 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for Improved Property: "All SJC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properties may be affected by aircraft nois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e from Whidbey Island Naval Air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Station".  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This could be discouraging to potential home buyers.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We do know of two families who have moved from South 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Lopez to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escape the noise.</w:t>
      </w:r>
    </w:p>
    <w:p w:rsidR="0090758C" w:rsidRPr="001E7DF1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5. True or False? Growler complainers are mostly a bunch of </w:t>
      </w:r>
      <w:proofErr w:type="spellStart"/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>Lopezians</w:t>
      </w:r>
      <w:proofErr w:type="spellEnd"/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>.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E74BE">
        <w:rPr>
          <w:rFonts w:cs="Segoe UI"/>
          <w:b/>
          <w:color w:val="000000"/>
          <w:sz w:val="24"/>
          <w:szCs w:val="24"/>
          <w:shd w:val="clear" w:color="auto" w:fill="FFFFFF"/>
        </w:rPr>
        <w:t>ANSWER: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False. It’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s true that Lopez is si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gnificantly impacted by Growler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noise generated at Ault Field but communi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ties around the region are also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complaining and asking for mitigation. Th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e Coupeville area receives huge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amounts of noise from low flying growler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s practicing Field Carrier Land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Practice at the Out Lying Field at Coupevil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le. Port Townsend also receives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noise from operations at Coupevill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e. The Olympic Peninsula is now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threatened by the noise and the plans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for an electromagnetic warfare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training range over the Olympic National Fo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rest and Olympic National Park.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Port Townsend, Port Angeles, Sequim a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nd Forks are all resisting this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expansion of the Growler training range. An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acortes is also concerned about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increased noise. Growler noise and tra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ining operations are a regional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problem.</w:t>
      </w:r>
    </w:p>
    <w:p w:rsidR="0090758C" w:rsidRPr="001E7DF1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>6. Why is one of the noisiest jets in the</w:t>
      </w: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military based in N.W. </w:t>
      </w: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>Wa</w:t>
      </w: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shington, a region noted for its peaceful, quiet and pristine </w:t>
      </w: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>environment? Give at least 4 reasons.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E74BE">
        <w:rPr>
          <w:rFonts w:cs="Segoe UI"/>
          <w:b/>
          <w:color w:val="000000"/>
          <w:sz w:val="24"/>
          <w:szCs w:val="24"/>
          <w:shd w:val="clear" w:color="auto" w:fill="FFFFFF"/>
        </w:rPr>
        <w:t>ANSWER: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Here are a few reasons Growlers are based at NASWI: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</w:p>
    <w:p w:rsidR="0090758C" w:rsidRPr="0090758C" w:rsidRDefault="0090758C" w:rsidP="0090758C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lastRenderedPageBreak/>
        <w:t>A. Oak Harbor lobbied hard for the one billion dollars (Navy estima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te)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NASWI contributes to their economy.</w:t>
      </w:r>
    </w:p>
    <w:p w:rsidR="0090758C" w:rsidRPr="0090758C" w:rsidRDefault="0090758C" w:rsidP="0090758C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B. Representative Rick Larsen and Senator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Murray lobbied for the Growler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mission and continue to push for maximum ex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pansion to a Premiere Base that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would not be exposed to base closure.</w:t>
      </w:r>
    </w:p>
    <w:p w:rsidR="0090758C" w:rsidRPr="0090758C" w:rsidRDefault="0090758C" w:rsidP="0090758C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C. Wide open airspace and relatively 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low population is a plus. Until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recently the Navy has had little resist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ance to its use of the airspace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over the entire state.</w:t>
      </w:r>
    </w:p>
    <w:p w:rsidR="0090758C" w:rsidRPr="0090758C" w:rsidRDefault="0090758C" w:rsidP="0090758C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D. </w:t>
      </w:r>
      <w:proofErr w:type="gramStart"/>
      <w:r w:rsidRPr="0090758C">
        <w:rPr>
          <w:rFonts w:cs="Segoe UI"/>
          <w:color w:val="000000"/>
          <w:sz w:val="24"/>
          <w:szCs w:val="24"/>
          <w:shd w:val="clear" w:color="auto" w:fill="FFFFFF"/>
        </w:rPr>
        <w:t>The</w:t>
      </w:r>
      <w:proofErr w:type="gramEnd"/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Navy was not truthful in the 2005 E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nvironmental Assessment when it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portrayed the Growler jet as being 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quieter that the Prowler it was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replacing. Prowlers do not have after 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burners and do not generate the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intense low frequency vibration which rattl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es our bodies and our homes and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is the signature of the Growler.</w:t>
      </w:r>
    </w:p>
    <w:p w:rsidR="0090758C" w:rsidRPr="0090758C" w:rsidRDefault="0090758C" w:rsidP="0090758C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E. </w:t>
      </w:r>
      <w:proofErr w:type="gramStart"/>
      <w:r w:rsidRPr="0090758C">
        <w:rPr>
          <w:rFonts w:cs="Segoe UI"/>
          <w:color w:val="000000"/>
          <w:sz w:val="24"/>
          <w:szCs w:val="24"/>
          <w:shd w:val="clear" w:color="auto" w:fill="FFFFFF"/>
        </w:rPr>
        <w:t>The</w:t>
      </w:r>
      <w:proofErr w:type="gramEnd"/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Growlers are an important part of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the Navy expansion going on in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our region in response to President Obama's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Policy of "Pivot to the East".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The military is looking to expand air, land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and sea training opportunities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across Washington State.</w:t>
      </w:r>
    </w:p>
    <w:p w:rsidR="0090758C" w:rsidRPr="001E7DF1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>7. What are Representative Larsen and Sen</w:t>
      </w: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ators Murray and Cantwell doing </w:t>
      </w: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>to help mitigate the noise impacts of the</w:t>
      </w: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Growlers in our county and the </w:t>
      </w:r>
      <w:r w:rsidRPr="001E7DF1">
        <w:rPr>
          <w:rFonts w:cs="Segoe UI"/>
          <w:b/>
          <w:color w:val="000000"/>
          <w:sz w:val="24"/>
          <w:szCs w:val="24"/>
          <w:shd w:val="clear" w:color="auto" w:fill="FFFFFF"/>
        </w:rPr>
        <w:t>region?</w:t>
      </w:r>
    </w:p>
    <w:p w:rsidR="0090758C" w:rsidRPr="009E74BE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9E74BE">
        <w:rPr>
          <w:rFonts w:cs="Segoe UI"/>
          <w:b/>
          <w:color w:val="000000"/>
          <w:sz w:val="24"/>
          <w:szCs w:val="24"/>
          <w:shd w:val="clear" w:color="auto" w:fill="FFFFFF"/>
        </w:rPr>
        <w:t>ANSWER: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REPRESENTATIVE LARSEN has been resp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onsive to San Juan County while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maintaining a firm position of supporting the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 expansion of NASWI into a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Premiere Base. In December of 2014 he sent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 out his long-term strategy for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addressing the impacts Growler noise in 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our region. He is exploring the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following ideas with the Navy:</w:t>
      </w:r>
    </w:p>
    <w:p w:rsidR="0090758C" w:rsidRPr="0090758C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1) Reducing noise from engine testing by building a Hush House.</w:t>
      </w:r>
    </w:p>
    <w:p w:rsidR="0090758C" w:rsidRPr="0090758C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2) Reducing engine noise by adding chevro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ns which could muffle jet noise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without sacrificing engine performance.</w:t>
      </w:r>
    </w:p>
    <w:p w:rsidR="0090758C" w:rsidRPr="0090758C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3) Reducing Future flights by using softwar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e which could reduce the amount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of training pilots need before deploying to a carrier.</w:t>
      </w:r>
    </w:p>
    <w:p w:rsidR="0090758C" w:rsidRPr="0090758C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4) Expanded sound monitoring which would in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clude adding sound measurements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in San Juan County to the current Environmental Impact Statement.</w:t>
      </w:r>
    </w:p>
    <w:p w:rsidR="0090758C" w:rsidRPr="0090758C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5) Growler Schedule for Ault Field.</w:t>
      </w:r>
    </w:p>
    <w:p w:rsidR="0090758C" w:rsidRPr="0090758C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6) Improved use of data from the San Juan County jet noise website. </w:t>
      </w:r>
    </w:p>
    <w:p w:rsidR="0090758C" w:rsidRPr="0090758C" w:rsidRDefault="009E74BE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rFonts w:cs="Segoe UI"/>
          <w:color w:val="000000"/>
          <w:sz w:val="24"/>
          <w:szCs w:val="24"/>
          <w:shd w:val="clear" w:color="auto" w:fill="FFFFFF"/>
        </w:rPr>
        <w:t>We have not, however, seen any results.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lastRenderedPageBreak/>
        <w:t>SENATOR MURRAY: Other than joining Represen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tative Larsen to suggest a Hush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House, Senator Murray has been silent, rarely responding to constituent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letters requesting mitigation of Growler noise.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SENATOR CANTWELL: Senator Cantwell 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has no official position on the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Growlers and their impact on San Juan Count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y residents. The Senator states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that her staff is monitoring the situation 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and sends out form letters that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do not relate well to constituent concerns.</w:t>
      </w:r>
    </w:p>
    <w:p w:rsidR="0090758C" w:rsidRPr="0004512A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04512A">
        <w:rPr>
          <w:rFonts w:cs="Segoe UI"/>
          <w:b/>
          <w:color w:val="000000"/>
          <w:sz w:val="24"/>
          <w:szCs w:val="24"/>
          <w:shd w:val="clear" w:color="auto" w:fill="FFFFFF"/>
        </w:rPr>
        <w:t>8. True or false? The San Juan County Coun</w:t>
      </w:r>
      <w:r w:rsidR="009E74BE" w:rsidRPr="0004512A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cil is working with the Navy on </w:t>
      </w:r>
      <w:r w:rsidRPr="0004512A">
        <w:rPr>
          <w:rFonts w:cs="Segoe UI"/>
          <w:b/>
          <w:color w:val="000000"/>
          <w:sz w:val="24"/>
          <w:szCs w:val="24"/>
          <w:shd w:val="clear" w:color="auto" w:fill="FFFFFF"/>
        </w:rPr>
        <w:t>noise mitigation.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E74BE">
        <w:rPr>
          <w:rFonts w:cs="Segoe UI"/>
          <w:b/>
          <w:color w:val="000000"/>
          <w:sz w:val="24"/>
          <w:szCs w:val="24"/>
          <w:shd w:val="clear" w:color="auto" w:fill="FFFFFF"/>
        </w:rPr>
        <w:t>ANSWER: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True. Councilman Stephens has t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aken the lead on this issue and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continues to push for solutions to t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he noise problem which include: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publishing a weekly training schedule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 for Ault Field, technology for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quieting engines, noise abatement struct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ures on the runways, and taking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actual noise measurements in San Juan County.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In the last year Councilman Stephens has 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met with the Navy and citizens,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invited Representative Larsen to Lopez to 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discuss Growlers, made sure San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Juan County had a Scoping meeting for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 the current Navy Environmental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Impact Statement, and established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 a county website for Jet noise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reporting.</w:t>
      </w:r>
    </w:p>
    <w:p w:rsidR="0090758C" w:rsidRPr="0004512A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04512A">
        <w:rPr>
          <w:rFonts w:cs="Segoe UI"/>
          <w:b/>
          <w:color w:val="000000"/>
          <w:sz w:val="24"/>
          <w:szCs w:val="24"/>
          <w:shd w:val="clear" w:color="auto" w:fill="FFFFFF"/>
        </w:rPr>
        <w:t>9. True or False? The Navy publishes a weekly sch</w:t>
      </w:r>
      <w:r w:rsidR="009E74BE" w:rsidRPr="0004512A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edule of Growler training </w:t>
      </w:r>
      <w:r w:rsidRPr="0004512A">
        <w:rPr>
          <w:rFonts w:cs="Segoe UI"/>
          <w:b/>
          <w:color w:val="000000"/>
          <w:sz w:val="24"/>
          <w:szCs w:val="24"/>
          <w:shd w:val="clear" w:color="auto" w:fill="FFFFFF"/>
        </w:rPr>
        <w:t>operations for Ault Field on North Whidbey Island.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E74BE">
        <w:rPr>
          <w:rFonts w:cs="Segoe UI"/>
          <w:b/>
          <w:color w:val="000000"/>
          <w:sz w:val="24"/>
          <w:szCs w:val="24"/>
          <w:shd w:val="clear" w:color="auto" w:fill="FFFFFF"/>
        </w:rPr>
        <w:t>ANSWER: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False. The Navy publishes a w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eekly training schedule for the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Outlying Field at Coupeville. San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 Juan County is not affected by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operations at Coupeville. Our noise come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s from Ault Field. For the last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two years the Navy has refused to provide 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an Ault Field training schedule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which would help San Juan County reside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nts plan their lives around the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Growler noise which usually comes in 2-3 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hour blocks and often goes into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the late night hours.</w:t>
      </w:r>
    </w:p>
    <w:p w:rsidR="0090758C" w:rsidRPr="0004512A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04512A">
        <w:rPr>
          <w:rFonts w:cs="Segoe UI"/>
          <w:b/>
          <w:color w:val="000000"/>
          <w:sz w:val="24"/>
          <w:szCs w:val="24"/>
          <w:shd w:val="clear" w:color="auto" w:fill="FFFFFF"/>
        </w:rPr>
        <w:t>10. How many Field Carrier Landing Pract</w:t>
      </w:r>
      <w:r w:rsidR="0004512A" w:rsidRPr="0004512A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ice operations happened at Ault </w:t>
      </w:r>
      <w:r w:rsidRPr="0004512A">
        <w:rPr>
          <w:rFonts w:cs="Segoe UI"/>
          <w:b/>
          <w:color w:val="000000"/>
          <w:sz w:val="24"/>
          <w:szCs w:val="24"/>
          <w:shd w:val="clear" w:color="auto" w:fill="FFFFFF"/>
        </w:rPr>
        <w:t>Field in 2014?</w:t>
      </w:r>
    </w:p>
    <w:p w:rsidR="0090758C" w:rsidRPr="0090758C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a. 6,072</w:t>
      </w:r>
    </w:p>
    <w:p w:rsidR="0090758C" w:rsidRPr="0090758C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b. 10,327</w:t>
      </w:r>
    </w:p>
    <w:p w:rsidR="0090758C" w:rsidRPr="0090758C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c. 13,448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E74BE">
        <w:rPr>
          <w:rFonts w:cs="Segoe UI"/>
          <w:b/>
          <w:color w:val="000000"/>
          <w:sz w:val="24"/>
          <w:szCs w:val="24"/>
          <w:shd w:val="clear" w:color="auto" w:fill="FFFFFF"/>
        </w:rPr>
        <w:t>ANSWER: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c. 13,448. NASWI can legally exp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and that number to 18,282 which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may happen if 36 Growlers are added to the base.</w:t>
      </w:r>
    </w:p>
    <w:p w:rsidR="009E74BE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ONE LAST TIDBIT ABOUT GROWLERS: At an opera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ting expense of between $35,000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and $45,000 per hour, Growlers consume mor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e than 1300 gallons of fuel per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hour and emit 12.5 metric tons of CO2/ hour. A single hour of flight in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one Growler uses more fuel than the average Washington citizen uses in a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year.</w:t>
      </w:r>
    </w:p>
    <w:p w:rsidR="0090758C" w:rsidRPr="0004512A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r w:rsidRPr="0004512A">
        <w:rPr>
          <w:rFonts w:cs="Segoe UI"/>
          <w:b/>
          <w:color w:val="000000"/>
          <w:sz w:val="24"/>
          <w:szCs w:val="24"/>
          <w:shd w:val="clear" w:color="auto" w:fill="FFFFFF"/>
        </w:rPr>
        <w:t>11. What is not covered in this quiz?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E74BE">
        <w:rPr>
          <w:rFonts w:cs="Segoe UI"/>
          <w:b/>
          <w:color w:val="000000"/>
          <w:sz w:val="24"/>
          <w:szCs w:val="24"/>
          <w:shd w:val="clear" w:color="auto" w:fill="FFFFFF"/>
        </w:rPr>
        <w:lastRenderedPageBreak/>
        <w:t>ANSWER: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 Decibel readings, adverse health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 effects from noise and a whole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lot more! Check out the websites below.</w:t>
      </w:r>
    </w:p>
    <w:p w:rsidR="0090758C" w:rsidRPr="0004512A" w:rsidRDefault="0090758C" w:rsidP="0090758C">
      <w:pPr>
        <w:spacing w:line="240" w:lineRule="auto"/>
        <w:rPr>
          <w:rFonts w:cs="Segoe UI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04512A">
        <w:rPr>
          <w:rFonts w:cs="Segoe UI"/>
          <w:b/>
          <w:color w:val="000000"/>
          <w:sz w:val="24"/>
          <w:szCs w:val="24"/>
          <w:shd w:val="clear" w:color="auto" w:fill="FFFFFF"/>
        </w:rPr>
        <w:t>12. What can we do to restore our quiet skies?</w:t>
      </w:r>
    </w:p>
    <w:bookmarkEnd w:id="0"/>
    <w:p w:rsidR="009E74BE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E74BE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ANSWER: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Continuing to email or write to our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 legislators about our concerns i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s the strongest action right now. They ne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ed to know that San Juan County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does not want to be collateral damage f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or the Growler mission. We want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noise mitigation and the 6 points listed 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in question #7 are a good place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to start. Growler information, legislato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r contact addresses and current </w:t>
      </w: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news can be fou</w:t>
      </w:r>
      <w:r w:rsidR="009E74BE">
        <w:rPr>
          <w:rFonts w:cs="Segoe UI"/>
          <w:color w:val="000000"/>
          <w:sz w:val="24"/>
          <w:szCs w:val="24"/>
          <w:shd w:val="clear" w:color="auto" w:fill="FFFFFF"/>
        </w:rPr>
        <w:t xml:space="preserve">nd on the Quiet Skies website. </w:t>
      </w:r>
    </w:p>
    <w:p w:rsidR="0090758C" w:rsidRPr="0090758C" w:rsidRDefault="009E74BE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              www.quietskies.info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 xml:space="preserve">For more information on the bigger picture and regional Growler news: </w:t>
      </w:r>
    </w:p>
    <w:p w:rsidR="0090758C" w:rsidRPr="0090758C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http://westcoastactionalliance.org/</w:t>
      </w:r>
    </w:p>
    <w:p w:rsidR="0090758C" w:rsidRPr="0090758C" w:rsidRDefault="0090758C" w:rsidP="009E74BE">
      <w:pPr>
        <w:spacing w:line="240" w:lineRule="auto"/>
        <w:ind w:left="720"/>
        <w:rPr>
          <w:rFonts w:cs="Segoe UI"/>
          <w:color w:val="000000"/>
          <w:sz w:val="24"/>
          <w:szCs w:val="24"/>
          <w:shd w:val="clear" w:color="auto" w:fill="FFFFFF"/>
        </w:rPr>
      </w:pPr>
      <w:r w:rsidRPr="0090758C">
        <w:rPr>
          <w:rFonts w:cs="Segoe UI"/>
          <w:color w:val="000000"/>
          <w:sz w:val="24"/>
          <w:szCs w:val="24"/>
          <w:shd w:val="clear" w:color="auto" w:fill="FFFFFF"/>
        </w:rPr>
        <w:t>http://citizensofebeysreserve.com/</w:t>
      </w:r>
    </w:p>
    <w:p w:rsidR="0090758C" w:rsidRPr="0090758C" w:rsidRDefault="0090758C" w:rsidP="0090758C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</w:p>
    <w:p w:rsidR="0090758C" w:rsidRDefault="0090758C" w:rsidP="008E261F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</w:p>
    <w:sectPr w:rsidR="0090758C" w:rsidSect="002D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40"/>
    <w:rsid w:val="0004414D"/>
    <w:rsid w:val="0004512A"/>
    <w:rsid w:val="000B7464"/>
    <w:rsid w:val="00190256"/>
    <w:rsid w:val="001C6D6E"/>
    <w:rsid w:val="001E7DF1"/>
    <w:rsid w:val="002D598C"/>
    <w:rsid w:val="0035282D"/>
    <w:rsid w:val="00397B0C"/>
    <w:rsid w:val="003C2B11"/>
    <w:rsid w:val="003E1047"/>
    <w:rsid w:val="00431022"/>
    <w:rsid w:val="00445CAD"/>
    <w:rsid w:val="004B12F6"/>
    <w:rsid w:val="005407F2"/>
    <w:rsid w:val="005B4DB9"/>
    <w:rsid w:val="005D0264"/>
    <w:rsid w:val="00653CD2"/>
    <w:rsid w:val="0066415F"/>
    <w:rsid w:val="006D2747"/>
    <w:rsid w:val="00881CFE"/>
    <w:rsid w:val="008C0B56"/>
    <w:rsid w:val="008E261F"/>
    <w:rsid w:val="008F0AB9"/>
    <w:rsid w:val="008F5035"/>
    <w:rsid w:val="0090758C"/>
    <w:rsid w:val="00926F3E"/>
    <w:rsid w:val="00937BA1"/>
    <w:rsid w:val="00952B07"/>
    <w:rsid w:val="00962894"/>
    <w:rsid w:val="009E3218"/>
    <w:rsid w:val="009E74BE"/>
    <w:rsid w:val="00BB577C"/>
    <w:rsid w:val="00C240CC"/>
    <w:rsid w:val="00C97C20"/>
    <w:rsid w:val="00CF0440"/>
    <w:rsid w:val="00D21EBB"/>
    <w:rsid w:val="00D66CD7"/>
    <w:rsid w:val="00E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E3C9429C-833E-4798-9423-851652BB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2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5035"/>
  </w:style>
  <w:style w:type="paragraph" w:customStyle="1" w:styleId="font8">
    <w:name w:val="font_8"/>
    <w:basedOn w:val="Normal"/>
    <w:rsid w:val="0090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rsen.house.gov/office/washington-d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Kerlin</dc:creator>
  <cp:lastModifiedBy>Christine Kerlin</cp:lastModifiedBy>
  <cp:revision>4</cp:revision>
  <dcterms:created xsi:type="dcterms:W3CDTF">2015-10-14T13:59:00Z</dcterms:created>
  <dcterms:modified xsi:type="dcterms:W3CDTF">2015-10-14T14:20:00Z</dcterms:modified>
</cp:coreProperties>
</file>